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The Girl who beat all odds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3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Choose the correct preposition of place to complete the sentences.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The cat was sitting_____ the table.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a. on        b. between       c. at       d. under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Helen studied ___ two different schools.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a. inside       b. outside        c. at      d. 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The bird was perched ____ the rooftop.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a. at     b. on      c. across         d. beside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The little girl sat ______ the puppy.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a. on      b. under        c. upon          d. beside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 The man was hiding ______ the door.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a. across       b. behind         c. on       d. at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II. Fill in the blanks with appropriate prepositions from the help box to indicate correct position of objects. (of, under, in front of, behind, through)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 He kept the bag ________ the chair.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The thief entered the room _________ the window.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The roof ___ the house was leaking.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The dog ran _______ the cat.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5. There is a church __________ my house.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III. Frame sentences to show the use of the given prepositions of place.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 behind---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at--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 between--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under—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 over–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IV. Underline the prepositions of place in the given sentences.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1. I sat under the shade of the tree.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 The cat sat between the two dogs,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 While swimming, she kept her head above the water.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4. The kite flew over the building.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The old man sat on the bench.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